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12230</w:t>
      </w:r>
    </w:p>
    <w:p>
      <w:r>
        <w:t>Visit Number: f1154d6ee00ec4843f5afb9b708aab24c15d1255bd6871874bd15884ef24373e</w:t>
      </w:r>
    </w:p>
    <w:p>
      <w:r>
        <w:t>Masked_PatientID: 12212</w:t>
      </w:r>
    </w:p>
    <w:p>
      <w:r>
        <w:t>Order ID: 6a21f11e0c4b3773e1f9a259c6fd703a2743e8808adf42c1bb17a7e71dddf2c9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11/1/2018 15:41</w:t>
      </w:r>
    </w:p>
    <w:p>
      <w:r>
        <w:t>Line Num: 1</w:t>
      </w:r>
    </w:p>
    <w:p>
      <w:r>
        <w:t>Text:       HISTORY right LZ nodule for follow up REPORT CHEST  PA/LAT The heart size is normal. No lung lesion is seen.    Normal Finalised by: &lt;DOCTOR&gt;</w:t>
      </w:r>
    </w:p>
    <w:p>
      <w:r>
        <w:t>Accession Number: f6a7802862b6ef3136808ca233933c081549247cd9fa561821d12997e05032c0</w:t>
      </w:r>
    </w:p>
    <w:p>
      <w:r>
        <w:t>Updated Date Time: 11/1/2018 17:36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