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12217</w:t>
      </w:r>
    </w:p>
    <w:p>
      <w:r>
        <w:t>Visit Number: eb125b64af26833ecd08f6a29995e364c596ad36d9b8c54e6db3c858bf769411</w:t>
      </w:r>
    </w:p>
    <w:p>
      <w:r>
        <w:t>Masked_PatientID: 12212</w:t>
      </w:r>
    </w:p>
    <w:p>
      <w:r>
        <w:t>Order ID: 118ac46a68e4b6bbc397676c578eac3c32ac4d15fac4125ca7a60a39342556e3</w:t>
      </w:r>
    </w:p>
    <w:p>
      <w:r>
        <w:t>Order Name: Chest X-ray</w:t>
      </w:r>
    </w:p>
    <w:p>
      <w:r>
        <w:t>Result Item Code: CHE-NOV</w:t>
      </w:r>
    </w:p>
    <w:p>
      <w:r>
        <w:t>Performed Date Time: 24/2/2017 16:12</w:t>
      </w:r>
    </w:p>
    <w:p>
      <w:r>
        <w:t>Line Num: 1</w:t>
      </w:r>
    </w:p>
    <w:p>
      <w:r>
        <w:t>Text:       HISTORY Post bronchoscopy Pt intubated in BICU for inhalational injury and post-obstructive pneumonia REPORT  X-ray taken on the same day at 4/43 a.m. was reviewed. The heart size cannot be accurately assessed as this is a supine film. Patchy airspace shadows are seen in both lungs with slight interval worsening seen  in the right lower zones. The ETT and CVP line are satisfactory in position.   May need further action Finalised by: &lt;DOCTOR&gt;</w:t>
      </w:r>
    </w:p>
    <w:p>
      <w:r>
        <w:t>Accession Number: b8bc8301eb4239288c8ba57c889a7ec75bce05514906379fff59c460dd35d37d</w:t>
      </w:r>
    </w:p>
    <w:p>
      <w:r>
        <w:t>Updated Date Time: 24/2/2017 19:34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