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1222</w:t>
      </w:r>
    </w:p>
    <w:p>
      <w:r>
        <w:t>Visit Number: 1ae86246ca300e2da28552e87ecd2d69ea05342327fff6d058703ee7d7f6fc37</w:t>
      </w:r>
    </w:p>
    <w:p>
      <w:r>
        <w:t>Masked_PatientID: 1222</w:t>
      </w:r>
    </w:p>
    <w:p>
      <w:r>
        <w:t>Order ID: 860098c2cd9c85757daf604101c251708c35281dd17bbbcdb5f10a4742d9f411</w:t>
      </w:r>
    </w:p>
    <w:p>
      <w:r>
        <w:t>Order Name: Chest X-ray, Erect</w:t>
      </w:r>
    </w:p>
    <w:p>
      <w:r>
        <w:t>Result Item Code: CHE-ER</w:t>
      </w:r>
    </w:p>
    <w:p>
      <w:r>
        <w:t>Performed Date Time: 11/4/2015 3:54</w:t>
      </w:r>
    </w:p>
    <w:p>
      <w:r>
        <w:t>Line Num: 1</w:t>
      </w:r>
    </w:p>
    <w:p>
      <w:r>
        <w:t>Text:       HISTORY preop REPORT CHEST Even though this is an AP film, the cardiac shadow appears enlarged.  Increased bilateral peri hilar and para cardiac shadowing. Please correlate with  the clinical findings.    May need furtheraction Finalised by: &lt;DOCTOR&gt;</w:t>
      </w:r>
    </w:p>
    <w:p>
      <w:r>
        <w:t>Accession Number: a91adad259adabba61dfea26bf3b510b04b080fdc3d3dd98355983ba57b691b1</w:t>
      </w:r>
    </w:p>
    <w:p>
      <w:r>
        <w:t>Updated Date Time: 13/4/2015 7:43</w:t>
      </w:r>
    </w:p>
    <w:p>
      <w:pPr>
        <w:pStyle w:val="Heading2"/>
      </w:pPr>
      <w:r>
        <w:t>Layman Explanation</w:t>
      </w:r>
    </w:p>
    <w:p>
      <w:r>
        <w:t>This radiology report discusses       HISTORY preop REPORT CHEST Even though this is an AP film, the cardiac shadow appears enlarged.  Increased bilateral peri hilar and para cardiac shadowing. Please correlate with  the clinical findings.    May need furtheraction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