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12247</w:t>
      </w:r>
    </w:p>
    <w:p>
      <w:r>
        <w:t>Visit Number: 2270ad7539fefab2b3a633d4757bff13898234aafe6c82d05d9361c7cb2db944</w:t>
      </w:r>
    </w:p>
    <w:p>
      <w:r>
        <w:t>Masked_PatientID: 12245</w:t>
      </w:r>
    </w:p>
    <w:p>
      <w:r>
        <w:t>Order ID: 50907b7212d8468e91c70fabeae99d25870ce990715952370df112aacd536e98</w:t>
      </w:r>
    </w:p>
    <w:p>
      <w:r>
        <w:t>Order Name: Chest X-ray</w:t>
      </w:r>
    </w:p>
    <w:p>
      <w:r>
        <w:t>Result Item Code: CHE-NOV</w:t>
      </w:r>
    </w:p>
    <w:p>
      <w:r>
        <w:t>Performed Date Time: 11/11/2018 9:06</w:t>
      </w:r>
    </w:p>
    <w:p>
      <w:r>
        <w:t>Line Num: 1</w:t>
      </w:r>
    </w:p>
    <w:p>
      <w:r>
        <w:t>Text:       HISTORY b25 asthma exacerbation due to non compliance tro pneumothorax REPORT Comparison radiograph:  4 November 2018 The lungs appear hyperinflated.  No evidence of pneumothorax, focal consolidation  or pleural effusion.  Subsegmental atelectasis projected over the retrocardiac left  lower zone. Nipple shadow projected over the right lower zone. The heart size is normal.  Mild unfolding of the aorta. Surgical clips projected over the epigastrium.   Known / Minor Finalised by: &lt;DOCTOR&gt;</w:t>
      </w:r>
    </w:p>
    <w:p>
      <w:r>
        <w:t>Accession Number: 8c26d76a3fdcd037d5a54cd3937d66b7e6729462d7b87c5a679a66c3841218f3</w:t>
      </w:r>
    </w:p>
    <w:p>
      <w:r>
        <w:t>Updated Date Time: 11/11/2018 13:49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