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12262</w:t>
      </w:r>
    </w:p>
    <w:p>
      <w:r>
        <w:t>Visit Number: f9eb5ecbc0e58572a0a64852afcc4a4d463c33b273b550871ad924868e1ec703</w:t>
      </w:r>
    </w:p>
    <w:p>
      <w:r>
        <w:t>Masked_PatientID: 12249</w:t>
      </w:r>
    </w:p>
    <w:p>
      <w:r>
        <w:t>Order ID: 83d07a4a58673a0b7a7d339ee8b61a8a338281a7044b52bffb2034941936f22b</w:t>
      </w:r>
    </w:p>
    <w:p>
      <w:r>
        <w:t>Order Name: CT Chest or Thorax</w:t>
      </w:r>
    </w:p>
    <w:p>
      <w:r>
        <w:t>Result Item Code: CTCHE</w:t>
      </w:r>
    </w:p>
    <w:p>
      <w:r>
        <w:t>Performed Date Time: 02/9/2020 9:52</w:t>
      </w:r>
    </w:p>
    <w:p>
      <w:r>
        <w:t>Line Num: 1</w:t>
      </w:r>
    </w:p>
    <w:p>
      <w:r>
        <w:t>Text: HISTORY  ? CAP; Non resolving pneumonia TECHNIQUE Scans acquired as per department protocol. Intravenous contrast: Nil  FINDINGS Prior chest radiograph dated 30 May 2020 and CT chest of 5 Oct 2017 were reviewed. No suspicious pulmonary nodule, consolidation or ground-glass opacity is detected.  Mild atelectasis is noted in the lingula and left lower lobe. No pleural effusion  is present and the central airways are patent. A 1 cm small volume right paratracheal lymph node is seenwith preserved fatty hilum  (curr se 2/34). No significantly enlarged axillary or supraclavicular lymph node  is detected. Within the limits of this unenhanced study, no hilar adenopathy is detected.  The heart is enlarged. Midline sternotomy wires are noted, secondary to prior CABG.  No pericardial effusion is seen. Within the imaged sections of the upper abdomen, stable lobulated contour of the  spleen is non-specific. No suspicious bony lesion is detected. CONCLUSION No pulmonary consolidation.  Report Indicator: Known / Minor Reported by: &lt;DOCTOR&gt;</w:t>
      </w:r>
    </w:p>
    <w:p>
      <w:r>
        <w:t>Accession Number: 670ba413ab3460a7618a820988991268d00ca64138d44ce22cc5d3a917ca0f6d</w:t>
      </w:r>
    </w:p>
    <w:p>
      <w:r>
        <w:t>Updated Date Time: 02/9/2020 14:30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