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12252</w:t>
      </w:r>
    </w:p>
    <w:p>
      <w:r>
        <w:t>Visit Number: 61617242e8e6dd7c22195a1b7a3177f63b2fd62760f0f24f6ffe2ae1d8e1ac7c</w:t>
      </w:r>
    </w:p>
    <w:p>
      <w:r>
        <w:t>Masked_PatientID: 12249</w:t>
      </w:r>
    </w:p>
    <w:p>
      <w:r>
        <w:t>Order ID: 56c5448220bb6f10be9f12b8ada59748d64b2c56d8e0cee27647d67258d4af1d</w:t>
      </w:r>
    </w:p>
    <w:p>
      <w:r>
        <w:t>Order Name: CT Chest or Thorax</w:t>
      </w:r>
    </w:p>
    <w:p>
      <w:r>
        <w:t>Result Item Code: CTCHE</w:t>
      </w:r>
    </w:p>
    <w:p>
      <w:r>
        <w:t>Performed Date Time: 05/10/2017 11:53</w:t>
      </w:r>
    </w:p>
    <w:p>
      <w:r>
        <w:t>Line Num: 1</w:t>
      </w:r>
    </w:p>
    <w:p>
      <w:r>
        <w:t>Text:      HISTORY planning for early CABG severe triple vessel disease CXR has aortic arch calcification - to assess further TECHNIQUE  Unenhanced scans of the thorax obtained. FINDINGS AORTA There is minimal mural calcification of the ascending aorta with mild-to-moderate  mural calcification of the aortic arch and descending thoracic aorta.  No periaortic  fluid or fat stranding is detected.  Prominent coronary artery calcification is seen.  The heart is normal in size.  No  pericardial effusion is evident. OTHER FINDINGS The left thyroid lobe is enlarged by vague hypodense lesions with specks of calcium  (6-5). No grossly enlarged mediastinal or hilar lymph node is detected. A few borderline  enlarged right axillary lymph nodes are seen (up to 1.2 cm, image 6-24).  No suspicious pulmonary nodule, mass or consolidation is seen.  The central airways  are patent.  No pleural effusion is detected. The upper abdomen appears grossly unremarkable. No destructive bone lesion is seen. CONCLUSION 1. Mild mural calcification of the ascending aorta. Mild-to-moderate calcification  of the aortic arch and descending aorta. 2. Enlarged left thyroid lobe due to hypodense nodules with calcification. Ultrasound  suggested for further evaluation. 3. Non-specific borderline enlarged right axillary lymph nodes.   May need further action Finalised by: &lt;DOCTOR&gt;</w:t>
      </w:r>
    </w:p>
    <w:p>
      <w:r>
        <w:t>Accession Number: eb643bf4adadb0633318e27cf62402e044de5c5b691e2bafdbf6cfcba732384a</w:t>
      </w:r>
    </w:p>
    <w:p>
      <w:r>
        <w:t>Updated Date Time: 05/10/2017 12:53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