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12250</w:t>
      </w:r>
    </w:p>
    <w:p>
      <w:r>
        <w:t>Visit Number: 035e21866fad361f11c0c13b5c00b8340ff844656b652130d05a91cbe16d8b53</w:t>
      </w:r>
    </w:p>
    <w:p>
      <w:r>
        <w:t>Masked_PatientID: 12249</w:t>
      </w:r>
    </w:p>
    <w:p>
      <w:r>
        <w:t>Order ID: ab09c10cf73b2aa74e65c510013f95f07e2860099f743235f9056a5519c4cf42</w:t>
      </w:r>
    </w:p>
    <w:p>
      <w:r>
        <w:t>Order Name: Chest X-ray</w:t>
      </w:r>
    </w:p>
    <w:p>
      <w:r>
        <w:t>Result Item Code: CHE-NOV</w:t>
      </w:r>
    </w:p>
    <w:p>
      <w:r>
        <w:t>Performed Date Time: 11/11/2017 10:24</w:t>
      </w:r>
    </w:p>
    <w:p>
      <w:r>
        <w:t>Line Num: 1</w:t>
      </w:r>
    </w:p>
    <w:p>
      <w:r>
        <w:t>Text:       HISTORY TVD REPORT CHEST (AP SITTING MOBILE) TOTAL OF ONE IMAGE The previous chest radiograph of 11 November 2017 at 04:05 p.m. was reviewed with  the report. In the current chest radiograph, the patient has been extubated and the nasogastric  tube removed. Otherwise, there is no other significant interval change with regard to the tubes  and lines as well as the appearance of the lung parenchyma.   Known / Minor  Finalised by: &lt;DOCTOR&gt;</w:t>
      </w:r>
    </w:p>
    <w:p>
      <w:r>
        <w:t>Accession Number: 0f2a8d2490f7aa981c9aecc8f092a2ea99259a08b9c315fbbc9cbcf5455687ca</w:t>
      </w:r>
    </w:p>
    <w:p>
      <w:r>
        <w:t>Updated Date Time: 11/11/2017 11:33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