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12253</w:t>
      </w:r>
    </w:p>
    <w:p>
      <w:r>
        <w:t>Visit Number: e4970d509995badc4df1a3a41572a0723b40b72e7972dd0763a73ae18542c22c</w:t>
      </w:r>
    </w:p>
    <w:p>
      <w:r>
        <w:t>Masked_PatientID: 12249</w:t>
      </w:r>
    </w:p>
    <w:p>
      <w:r>
        <w:t>Order ID: c9147e5b825d1cbfec074bb931db97e5b04fcfd2f28ee535bdf622a3faa137b7</w:t>
      </w:r>
    </w:p>
    <w:p>
      <w:r>
        <w:t>Order Name: Chest X-ray</w:t>
      </w:r>
    </w:p>
    <w:p>
      <w:r>
        <w:t>Result Item Code: CHE-NOV</w:t>
      </w:r>
    </w:p>
    <w:p>
      <w:r>
        <w:t>Performed Date Time: 21/11/2017 6:38</w:t>
      </w:r>
    </w:p>
    <w:p>
      <w:r>
        <w:t>Line Num: 1</w:t>
      </w:r>
    </w:p>
    <w:p>
      <w:r>
        <w:t>Text:       HISTORY tro post op infx REPORT Chest radiograph of 14 November 2017 was reviewed. Sternotomy wires and mediastinal clips noted.  There are persistent patchy airspace  opacities in the left lower zone and retrocardiac region.  Band-like density in the  left mid/ lower zone probably represents atelectasis.     May need further action Finalised by: &lt;DOCTOR&gt;</w:t>
      </w:r>
    </w:p>
    <w:p>
      <w:r>
        <w:t>Accession Number: 4b3e7fa7bb1c888836482d8b39fc6ebfdfb4c92b0a6952e952fec5aa10812a28</w:t>
      </w:r>
    </w:p>
    <w:p>
      <w:r>
        <w:t>Updated Date Time: 21/11/2017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