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12267</w:t>
      </w:r>
    </w:p>
    <w:p>
      <w:r>
        <w:t>Visit Number: 49cc1aa0422a6e355f34dfa574a0b803a2a97789079a6ebaacf252656f737451</w:t>
      </w:r>
    </w:p>
    <w:p>
      <w:r>
        <w:t>Masked_PatientID: 12267</w:t>
      </w:r>
    </w:p>
    <w:p>
      <w:r>
        <w:t>Order ID: 0240ed7a617aaa05758561e068568fb084ec7ff54411f5d81c70d17897612360</w:t>
      </w:r>
    </w:p>
    <w:p>
      <w:r>
        <w:t>Order Name: Chest X-ray</w:t>
      </w:r>
    </w:p>
    <w:p>
      <w:r>
        <w:t>Result Item Code: CHE-NOV</w:t>
      </w:r>
    </w:p>
    <w:p>
      <w:r>
        <w:t>Performed Date Time: 11/8/2015 19:27</w:t>
      </w:r>
    </w:p>
    <w:p>
      <w:r>
        <w:t>Line Num: 1</w:t>
      </w:r>
    </w:p>
    <w:p>
      <w:r>
        <w:t>Text:       HISTORY nephortic syndrome waiting biopsy cough and history of asthma REPORT Comparison was made with the previous study of 5 August 2015. Insufficient inspiratory effort. The heart size reaches the upper limits.  Aortic unfolding noted. Mild patchy opacities in left lower zone may be due to atelectasis or infectious  aetiology.  Please correlate clinically. There is suggestion of small left pleural effusion. A nodular opacity over the left hypochondrium may represent a swallowed tablet.   May need further action Finalised by: &lt;DOCTOR&gt;</w:t>
      </w:r>
    </w:p>
    <w:p>
      <w:r>
        <w:t>Accession Number: 206239e06ac90669aec8362d1a019042eab8efcbf1145153bba93c5da605e37c</w:t>
      </w:r>
    </w:p>
    <w:p>
      <w:r>
        <w:t>Updated Date Time: 12/8/2015 15:22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