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12296</w:t>
      </w:r>
    </w:p>
    <w:p>
      <w:r>
        <w:t>Visit Number: 025aee7c37559dd9ef3d9d7136c61441b67a67f2eaa305cc3cfa9f0d7cf3fccd</w:t>
      </w:r>
    </w:p>
    <w:p>
      <w:r>
        <w:t>Masked_PatientID: 12292</w:t>
      </w:r>
    </w:p>
    <w:p>
      <w:r>
        <w:t>Order ID: e3499fcfe093b0e8cd705218d0a348887e2d623677bdf5972be542f0457a95a5</w:t>
      </w:r>
    </w:p>
    <w:p>
      <w:r>
        <w:t>Order Name: Chest X-ray</w:t>
      </w:r>
    </w:p>
    <w:p>
      <w:r>
        <w:t>Result Item Code: CHE-NOV</w:t>
      </w:r>
    </w:p>
    <w:p>
      <w:r>
        <w:t>Performed Date Time: 10/4/2018 9:47</w:t>
      </w:r>
    </w:p>
    <w:p>
      <w:r>
        <w:t>Line Num: 1</w:t>
      </w:r>
    </w:p>
    <w:p>
      <w:r>
        <w:t>Text:       HISTORY ovarian ca REPORT  Comparison radiograph 27/03/2018. The pleural drainage catheters appear to be partially coiled and superimposed over  the lower zones bilaterally.  Heart size cannot be accurately assessed in this projection.  Position of the peripherally  inserted right subclavian central line appears satisfactory.   Small bilateral pleural effusions are present.  Airspace opacities are noted in the  left lower zone.  May need further action Finalised by: &lt;DOCTOR&gt;</w:t>
      </w:r>
    </w:p>
    <w:p>
      <w:r>
        <w:t>Accession Number: 68f2e9192c033044765290a904fa106ccfa565d171a5799953f8fbd48dbaa8b8</w:t>
      </w:r>
    </w:p>
    <w:p>
      <w:r>
        <w:t>Updated Date Time: 11/4/2018 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