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12304</w:t>
      </w:r>
    </w:p>
    <w:p>
      <w:r>
        <w:t>Visit Number: 6de5ca3f7ce17ae6e0b0afec98e2632b6e0a015ff3bc3aedf831504ff680d735</w:t>
      </w:r>
    </w:p>
    <w:p>
      <w:r>
        <w:t>Masked_PatientID: 12304</w:t>
      </w:r>
    </w:p>
    <w:p>
      <w:r>
        <w:t>Order ID: 2707a53a6775f8fa8b77b67d5ac487ac585fbf792b31398aa5b5c29177a9d1e3</w:t>
      </w:r>
    </w:p>
    <w:p>
      <w:r>
        <w:t>Order Name: Chest X-ray, Erect</w:t>
      </w:r>
    </w:p>
    <w:p>
      <w:r>
        <w:t>Result Item Code: CHE-ER</w:t>
      </w:r>
    </w:p>
    <w:p>
      <w:r>
        <w:t>Performed Date Time: 17/5/2019 10:38</w:t>
      </w:r>
    </w:p>
    <w:p>
      <w:r>
        <w:t>Line Num: 1</w:t>
      </w:r>
    </w:p>
    <w:p>
      <w:r>
        <w:t>Text: HISTORY  generalised abdo pain REPORT Suboptimal inspiration. The heart size is normal. Aortic calcifications are noted. No active lung lesion is seen. Mild blunting of the left costophrenic angle may be  due to pleural thickening. Thereis no subphrenic free air. Degenerative changes of the spine. Report Indicator: Known \ Minor Reported by: &lt;DOCTOR&gt;</w:t>
      </w:r>
    </w:p>
    <w:p>
      <w:r>
        <w:t>Accession Number: ca7a7960db53a1edb4b92218bec56357e36bb00f12e120804e107616845f5bad</w:t>
      </w:r>
    </w:p>
    <w:p>
      <w:r>
        <w:t>Updated Date Time: 17/5/2019 17:02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