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12306</w:t>
      </w:r>
    </w:p>
    <w:p>
      <w:r>
        <w:t>Visit Number: f7ec900451143f2bc7ce120387d58f03a0648cf2934db22e921a9764c9f259eb</w:t>
      </w:r>
    </w:p>
    <w:p>
      <w:r>
        <w:t>Masked_PatientID: 12306</w:t>
      </w:r>
    </w:p>
    <w:p>
      <w:r>
        <w:t>Order ID: 7d752f1a84f752d29aefa9add4ff17d7a1b0498eabbc6eeff05494bd251999dc</w:t>
      </w:r>
    </w:p>
    <w:p>
      <w:r>
        <w:t>Order Name: Chest X-ray</w:t>
      </w:r>
    </w:p>
    <w:p>
      <w:r>
        <w:t>Result Item Code: CHE-NOV</w:t>
      </w:r>
    </w:p>
    <w:p>
      <w:r>
        <w:t>Performed Date Time: 10/10/2015 11:52</w:t>
      </w:r>
    </w:p>
    <w:p>
      <w:r>
        <w:t>Line Num: 1</w:t>
      </w:r>
    </w:p>
    <w:p>
      <w:r>
        <w:t>Text:       HISTORY Mets prostate CA, pre-op evaluation REPORT There is suboptimal inspiratory effort.   It is difficult to assess the lung bases. The heart appears enlarged.  Increased bronchovascular and line markings are observed  in the retrocardiac left lower zone - clinical correlation is suggested for possible  infection   May need further action Finalised by: &lt;DOCTOR&gt;</w:t>
      </w:r>
    </w:p>
    <w:p>
      <w:r>
        <w:t>Accession Number: a40113eec9baa8d4c3dad7ffcdbdb9a443e480c0d068e74f90c91b4fe894e938</w:t>
      </w:r>
    </w:p>
    <w:p>
      <w:r>
        <w:t>Updated Date Time: 12/10/2015 18:13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