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12331</w:t>
      </w:r>
    </w:p>
    <w:p>
      <w:r>
        <w:t>Visit Number: 191027bf2e4b006ee54bd71ecd6877e33cbdc2f866a3d9d06020636aeffd2690</w:t>
      </w:r>
    </w:p>
    <w:p>
      <w:r>
        <w:t>Masked_PatientID: 12330</w:t>
      </w:r>
    </w:p>
    <w:p>
      <w:r>
        <w:t>Order ID: 4fc6118ed1052d320e7695dfbe283ece9c655dde1f6c6a5fa6ee8acfacf34cee</w:t>
      </w:r>
    </w:p>
    <w:p>
      <w:r>
        <w:t>Order Name: Chest X-ray</w:t>
      </w:r>
    </w:p>
    <w:p>
      <w:r>
        <w:t>Result Item Code: CHE-NOV</w:t>
      </w:r>
    </w:p>
    <w:p>
      <w:r>
        <w:t>Performed Date Time: 16/3/2019 11:57</w:t>
      </w:r>
    </w:p>
    <w:p>
      <w:r>
        <w:t>Line Num: 1</w:t>
      </w:r>
    </w:p>
    <w:p>
      <w:r>
        <w:t>Text: HISTORY  cough for ix REPORT Comparison was made with the previous study of 17 February 2019. The heart is not enlarged. No focal consolidation, pleural effusion or pneumothorax  is currently seen. Mild reticular markings, possibly scarring or atelectasis, is  noted in the lower zones. The small pulmonary nodule seen on the CT study of 18 February  2019 are not appreciable on this radiograph. Report Indicator: Known \ Minor Finalised by: &lt;DOCTOR&gt;</w:t>
      </w:r>
    </w:p>
    <w:p>
      <w:r>
        <w:t>Accession Number: 5e634b6e8553226663ab775928275139cb2617976c4fcfca874b723452f4b1f2</w:t>
      </w:r>
    </w:p>
    <w:p>
      <w:r>
        <w:t>Updated Date Time: 17/3/2019 8:05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