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12337</w:t>
      </w:r>
    </w:p>
    <w:p>
      <w:r>
        <w:t>Visit Number: b97ac0439a30aae0a5d8e8e0da1c1eb903a4129fc6d613d703188ff5e218f0e9</w:t>
      </w:r>
    </w:p>
    <w:p>
      <w:r>
        <w:t>Masked_PatientID: 12334</w:t>
      </w:r>
    </w:p>
    <w:p>
      <w:r>
        <w:t>Order ID: e27ddaa09ce55b841a82ed9821d3402b23e6f44ec7a3eff39eadf0a7dfff299f</w:t>
      </w:r>
    </w:p>
    <w:p>
      <w:r>
        <w:t>Order Name: Chest X-ray</w:t>
      </w:r>
    </w:p>
    <w:p>
      <w:r>
        <w:t>Result Item Code: CHE-NOV</w:t>
      </w:r>
    </w:p>
    <w:p>
      <w:r>
        <w:t>Performed Date Time: 17/12/2016 9:00</w:t>
      </w:r>
    </w:p>
    <w:p>
      <w:r>
        <w:t>Line Num: 1</w:t>
      </w:r>
    </w:p>
    <w:p>
      <w:r>
        <w:t>Text:       HISTORY RTA: lung contusion, see progress REPORT  Sternotomy wires, right central venous line, evidence of previous cardiac valve  surgery, pacing wires and pericardial drain are noted in situ. There is elevation of the right hemidiaphragm - stable.  There are ground-glass changes  in the right posterior costophrenic recess   Known / Minor  Finalised by: &lt;DOCTOR&gt;</w:t>
      </w:r>
    </w:p>
    <w:p>
      <w:r>
        <w:t>Accession Number: 8169e65e0f8ec76c92ac79e3418d7f1296dd8e3c26232a851cb762de2a430a9e</w:t>
      </w:r>
    </w:p>
    <w:p>
      <w:r>
        <w:t>Updated Date Time: 17/12/2016 18:41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