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1257</w:t>
      </w:r>
    </w:p>
    <w:p>
      <w:r>
        <w:t>Visit Number: 1da7bf37b6097638d5bf0842d371cf97f391ca5d5516e1b4c504104c3fc6bfae</w:t>
      </w:r>
    </w:p>
    <w:p>
      <w:r>
        <w:t>Masked_PatientID: 1234</w:t>
      </w:r>
    </w:p>
    <w:p>
      <w:r>
        <w:t>Order ID: 2a4c040357bb2839e69ea0e2c01e77fa5eccda47cd7770856f78b3b7d828941f</w:t>
      </w:r>
    </w:p>
    <w:p>
      <w:r>
        <w:t>Order Name: Chest X-ray, Erect</w:t>
      </w:r>
    </w:p>
    <w:p>
      <w:r>
        <w:t>Result Item Code: CHE-ER</w:t>
      </w:r>
    </w:p>
    <w:p>
      <w:r>
        <w:t>Performed Date Time: 05/10/2020 11:25</w:t>
      </w:r>
    </w:p>
    <w:p>
      <w:r>
        <w:t>Line Num: 1</w:t>
      </w:r>
    </w:p>
    <w:p>
      <w:r>
        <w:t>Text: HISTORY  A17 claims LHC pain constant x 1/12 on-off dysuria - currently none REPORT Comparison radiograph 20/09/2020. Cardiac size is at the upper limit of normal. Atherosclerotic mural calcification  noted at the aortic arch. Minor atelectasis present in the left lower zone. There is no evidence of free gas under the diaphragm. Mild degenerative change noted in the imaged spine.  Report Indicator: Known / Minor Finalised by: &lt;DOCTOR&gt;</w:t>
      </w:r>
    </w:p>
    <w:p>
      <w:r>
        <w:t>Accession Number: 8e495546bbbdf6e32683bc059cc6ca9309d4a241dd001d47a24cece9441955ce</w:t>
      </w:r>
    </w:p>
    <w:p>
      <w:r>
        <w:t>Updated Date Time: 05/10/2020 11:36</w:t>
      </w:r>
    </w:p>
    <w:p>
      <w:pPr>
        <w:pStyle w:val="Heading2"/>
      </w:pPr>
      <w:r>
        <w:t>Layman Explanation</w:t>
      </w:r>
    </w:p>
    <w:p>
      <w:r>
        <w:t>This radiology report discusses HISTORY  A17 claims LHC pain constant x 1/12 on-off dysuria - currently none REPORT Comparison radiograph 20/09/2020. Cardiac size is at the upper limit of normal. Atherosclerotic mural calcification  noted at the aortic arch. Minor atelectasis present in the left lower zone. There is no evidence of free gas under the diaphragm. Mild degenerative change noted in the imaged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