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12363</w:t>
      </w:r>
    </w:p>
    <w:p>
      <w:r>
        <w:t>Visit Number: 1ea51896abb25b444ff5a26171103f2c41ae814bffacf2cecb1e72a594c6d3d1</w:t>
      </w:r>
    </w:p>
    <w:p>
      <w:r>
        <w:t>Masked_PatientID: 12342</w:t>
      </w:r>
    </w:p>
    <w:p>
      <w:r>
        <w:t>Order ID: 7e5aa360f2766494f34b63dcd7c45ce80a857fa25828a31bbbde516dc083881c</w:t>
      </w:r>
    </w:p>
    <w:p>
      <w:r>
        <w:t>Order Name: Chest X-ray, Erect</w:t>
      </w:r>
    </w:p>
    <w:p>
      <w:r>
        <w:t>Result Item Code: CHE-ER</w:t>
      </w:r>
    </w:p>
    <w:p>
      <w:r>
        <w:t>Performed Date Time: 02/7/2019 5:24</w:t>
      </w:r>
    </w:p>
    <w:p>
      <w:r>
        <w:t>Line Num: 1</w:t>
      </w:r>
    </w:p>
    <w:p>
      <w:r>
        <w:t>Text: HISTORY  Recurrent Fever REPORT Thoracic stent graft with large aneurysmal sac is again noted. Central venous catheter  is projected over the SVC. Left pleural effusion and left basal atelectasis are again  seen. Report Indicator: Known / Minor Finalised by: &lt;DOCTOR&gt;</w:t>
      </w:r>
    </w:p>
    <w:p>
      <w:r>
        <w:t>Accession Number: b8ee6fe3333eeaf75db170af68fc883b32554d86711c8baae0a73c9a12ddc6b6</w:t>
      </w:r>
    </w:p>
    <w:p>
      <w:r>
        <w:t>Updated Date Time: 04/7/2019 8:06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