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12379</w:t>
      </w:r>
    </w:p>
    <w:p>
      <w:r>
        <w:t>Visit Number: 8c8c53a70e1584539f291e57def49453d76239aff11982b33415c6904a9fcaf1</w:t>
      </w:r>
    </w:p>
    <w:p>
      <w:r>
        <w:t>Masked_PatientID: 12342</w:t>
      </w:r>
    </w:p>
    <w:p>
      <w:r>
        <w:t>Order ID: 4b3a7fd091634d46ede33c9f0934159b9f0770a3e6b2e09911dc8f48eb8742d7</w:t>
      </w:r>
    </w:p>
    <w:p>
      <w:r>
        <w:t>Order Name: Chest X-ray, Erect</w:t>
      </w:r>
    </w:p>
    <w:p>
      <w:r>
        <w:t>Result Item Code: CHE-ER</w:t>
      </w:r>
    </w:p>
    <w:p>
      <w:r>
        <w:t>Performed Date Time: 03/6/2020 8:52</w:t>
      </w:r>
    </w:p>
    <w:p>
      <w:r>
        <w:t>Line Num: 1</w:t>
      </w:r>
    </w:p>
    <w:p>
      <w:r>
        <w:t>Text: HISTORY  Thoracoabdominal aneurysm REPORT The heart is borderline enlarged. Enlarged aortic knuckle is present similar in appearance  to the prior examination of 5 February 2020. The aortic stent configuration is similar  to the prior study. No active lung lesion is seen. Sternotomy wires are intact. Report Indicator: Known / Minor Finalised by: &lt;DOCTOR&gt;</w:t>
      </w:r>
    </w:p>
    <w:p>
      <w:r>
        <w:t>Accession Number: aabf2c27da0a4a6a6a049a5decbb6c353bccefb4335fda7e8c423deab218fcc9</w:t>
      </w:r>
    </w:p>
    <w:p>
      <w:r>
        <w:t>Updated Date Time: 03/6/2020 9:11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