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12347</w:t>
      </w:r>
    </w:p>
    <w:p>
      <w:r>
        <w:t>Visit Number: 4b5caba2a884f6c3c13cccaeab6562e7164599035b5006b54f01c4b8139ec861</w:t>
      </w:r>
    </w:p>
    <w:p>
      <w:r>
        <w:t>Masked_PatientID: 12342</w:t>
      </w:r>
    </w:p>
    <w:p>
      <w:r>
        <w:t>Order ID: 46e85807b3b5aa9108134ee72fc563ecd9bb4e54d7fa09a5f31b8569b0343238</w:t>
      </w:r>
    </w:p>
    <w:p>
      <w:r>
        <w:t>Order Name: Chest X-ray</w:t>
      </w:r>
    </w:p>
    <w:p>
      <w:r>
        <w:t>Result Item Code: CHE-NOV</w:t>
      </w:r>
    </w:p>
    <w:p>
      <w:r>
        <w:t>Performed Date Time: 18/3/2018 6:38</w:t>
      </w:r>
    </w:p>
    <w:p>
      <w:r>
        <w:t>Line Num: 1</w:t>
      </w:r>
    </w:p>
    <w:p>
      <w:r>
        <w:t>Text:       HISTORY s/p MV Repair REPORT X-ray dated 17/03/2018 was reviewed. Faint airspace shadows are seen in the left lower zone. There is no significant change  from previous x-ray.  The rest of the radiological findings are also unchanged.   Known / Minor  Finalised by: &lt;DOCTOR&gt;</w:t>
      </w:r>
    </w:p>
    <w:p>
      <w:r>
        <w:t>Accession Number: 6994232abb213a3bbfae2f52691bcde0ee29c24fcc91211309d44db22b75b31e</w:t>
      </w:r>
    </w:p>
    <w:p>
      <w:r>
        <w:t>Updated Date Time: 19/3/2018 18:08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