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12403</w:t>
      </w:r>
    </w:p>
    <w:p>
      <w:r>
        <w:t>Visit Number: 957a3eefcf6b5fb126629c0335f320eb00bb058eb960617e5918636745e18238</w:t>
      </w:r>
    </w:p>
    <w:p>
      <w:r>
        <w:t>Masked_PatientID: 12400</w:t>
      </w:r>
    </w:p>
    <w:p>
      <w:r>
        <w:t>Order ID: 25fd00406a82009a8ea38ccf3385e60cee16245180b86af03b5a2ad4609ec1af</w:t>
      </w:r>
    </w:p>
    <w:p>
      <w:r>
        <w:t>Order Name: Chest X-ray</w:t>
      </w:r>
    </w:p>
    <w:p>
      <w:r>
        <w:t>Result Item Code: CHE-NOV</w:t>
      </w:r>
    </w:p>
    <w:p>
      <w:r>
        <w:t>Performed Date Time: 04/5/2017 13:10</w:t>
      </w:r>
    </w:p>
    <w:p>
      <w:r>
        <w:t>Line Num: 1</w:t>
      </w:r>
    </w:p>
    <w:p>
      <w:r>
        <w:t>Text:       HISTORY fluid overload REPORT  Compared with a study dated 28 April 2017. The heart is enlarged in size with prominent pulmonary vasculature, which may represent  a degree of underlying cardiac decompensation. However, no overt pulmonary oedema,  confluent consolidation or sizable pleural effusion seen.  No evidence of pneumothorax.  Known / Minor  Finalised by: &lt;DOCTOR&gt;</w:t>
      </w:r>
    </w:p>
    <w:p>
      <w:r>
        <w:t>Accession Number: f39b56911a7db670126b89abe7797db370a9d054b1d586fcb8676446ed2250c4</w:t>
      </w:r>
    </w:p>
    <w:p>
      <w:r>
        <w:t>Updated Date Time: 05/5/2017 17:21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