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12401</w:t>
      </w:r>
    </w:p>
    <w:p>
      <w:r>
        <w:t>Visit Number: 9de6f7c0eeddd6979c38a3de0c6604af2d411fa1d17a46e4eb93891f1cfec311</w:t>
      </w:r>
    </w:p>
    <w:p>
      <w:r>
        <w:t>Masked_PatientID: 12400</w:t>
      </w:r>
    </w:p>
    <w:p>
      <w:r>
        <w:t>Order ID: 58219d094990ba1e6a1b46736117deb60db2c9abd6196e473c5e8604774da09f</w:t>
      </w:r>
    </w:p>
    <w:p>
      <w:r>
        <w:t>Order Name: Chest X-ray, Erect</w:t>
      </w:r>
    </w:p>
    <w:p>
      <w:r>
        <w:t>Result Item Code: CHE-ER</w:t>
      </w:r>
    </w:p>
    <w:p>
      <w:r>
        <w:t>Performed Date Time: 18/6/2015 1:44</w:t>
      </w:r>
    </w:p>
    <w:p>
      <w:r>
        <w:t>Line Num: 1</w:t>
      </w:r>
    </w:p>
    <w:p>
      <w:r>
        <w:t>Text:       HISTORY left second toe gangrene REPORT The cardiac size is within normal limits.  The aorta is unfolded. No active lung lesion is seen. No free gas is seen below the diaphragm. Mild vascular calcification is noted.   Known / Minor  Finalised by: &lt;DOCTOR&gt;</w:t>
      </w:r>
    </w:p>
    <w:p>
      <w:r>
        <w:t>Accession Number: efa3d78a49488bdf98ed078b08a7e71abdaf094f4e870a0cf558e04941b6a7c3</w:t>
      </w:r>
    </w:p>
    <w:p>
      <w:r>
        <w:t>Updated Date Time: 18/6/2015 17:24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