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12420</w:t>
      </w:r>
    </w:p>
    <w:p>
      <w:r>
        <w:t>Visit Number: 1aca10617c43fd8b8ea941977d17bfb655778e42e3b19561f3e457cfcb90140c</w:t>
      </w:r>
    </w:p>
    <w:p>
      <w:r>
        <w:t>Masked_PatientID: 12412</w:t>
      </w:r>
    </w:p>
    <w:p>
      <w:r>
        <w:t>Order ID: 6eb3299699d80d12f03073b979f3a6142752828acbefba1c01a29d476ffa8528</w:t>
      </w:r>
    </w:p>
    <w:p>
      <w:r>
        <w:t>Order Name: CT Chest or Thorax</w:t>
      </w:r>
    </w:p>
    <w:p>
      <w:r>
        <w:t>Result Item Code: CTCHE</w:t>
      </w:r>
    </w:p>
    <w:p>
      <w:r>
        <w:t>Performed Date Time: 01/10/2018 15:34</w:t>
      </w:r>
    </w:p>
    <w:p>
      <w:r>
        <w:t>Line Num: 1</w:t>
      </w:r>
    </w:p>
    <w:p>
      <w:r>
        <w:t>Text:       HISTORY Bronchiectasis - previous MAC disease TECHNIQUE Scans acquired as per department protocol. Intravenous contrast: Nil FINDINGS Comparison made with previous CT thorax dated 27/9/2013. There is scarring in the lung apices bilaterally.  In the apico-posterior segment  of the left upper lobe, there is an irregular opacity with presence of air bronchograms  approximately measuring 1.7 x 0.8 cm (image 2-15, 6-13). It demonstrates interval  increase in size concerning for neoplastic lesion.  Minimal adjacent ground-glass  opacification noted along the medial and inferior aspect. It also abuts the oblique  fissure inferiorly. Numerous scattered clusters of centrilobular nodules are seen involving all lobes  some with tree-in-bud pattern, associated bronchial wall thickening, mild bronchiectasis  and mucus plugging of the airways.  There is interval increase in consolidation in  the lingular segment whilst the peripheral focus of consolidation in the medial segment  of the middle lobe and nodular changes in the right lung base has improved.  Mild  worsening of the nodular changes in the lateral segment of the middle and superior  segment of the right lower lobe are noted. A tiny smoothly marginated 4 mm nodule in the lateral segment of the middle lobe  is stable (image 3-37). The previously noted nodule in the left lung base is slightly  smaller now measuring 6 mm (image 3-66). Small pleural effusions are present bilaterally.  No enlarged intrathoracic or supraclavicular  lymph node is present.  The cardiac size is normal.  The main pulmonary trunk is  within normal limits. A few scattered hypodensities in the liver are too small to characterise. Again noted is a small calcific density at the posterior aspect of the central canal  at T9-T10 level (image 3-57), grossly stable.  No focal destructive bony lesion. CONCLUSION Increase in size of an irregular opacity in the apicoposterior segment of the left  upper lobe albeit over a long period raises concern for a neoplastic lesion.  Further  histological correlation is suggested. Bilateral scattered centrilobular nodularity, bronchial wall thickening and bronchiectasis  as described. Interval increase in lingular consolidation and mild worsening of the  nodular changes in the middle and left lower lobes suggests ongoing infection. Some  improvement of the nodular changes in the right lung base and peripheral consolidation  in the middle lobe is noted.  Bilateral new small pleural effusions.   Further action or early intervention required Finalised by: &lt;DOCTOR&gt;</w:t>
      </w:r>
    </w:p>
    <w:p>
      <w:r>
        <w:t>Accession Number: faeee2996ad44e662c584f1cd6800d4973c190be47776a86220567d2dea102c7</w:t>
      </w:r>
    </w:p>
    <w:p>
      <w:r>
        <w:t>Updated Date Time: 02/10/2018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