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12416</w:t>
      </w:r>
    </w:p>
    <w:p>
      <w:r>
        <w:t>Visit Number: 4ec44d2e0dc41b074acd8c2effcbed10a82c81e01539e72f91a5e2ab5876ee03</w:t>
      </w:r>
    </w:p>
    <w:p>
      <w:r>
        <w:t>Masked_PatientID: 12412</w:t>
      </w:r>
    </w:p>
    <w:p>
      <w:r>
        <w:t>Order ID: d631992c8f2663c24149e16f5a1b81c31f640f0fee57b62410aea661c350aee8</w:t>
      </w:r>
    </w:p>
    <w:p>
      <w:r>
        <w:t>Order Name: Chest X-ray</w:t>
      </w:r>
    </w:p>
    <w:p>
      <w:r>
        <w:t>Result Item Code: CHE-NOV</w:t>
      </w:r>
    </w:p>
    <w:p>
      <w:r>
        <w:t>Performed Date Time: 14/4/2016 8:59</w:t>
      </w:r>
    </w:p>
    <w:p>
      <w:r>
        <w:t>Line Num: 1</w:t>
      </w:r>
    </w:p>
    <w:p>
      <w:r>
        <w:t>Text:       HISTORY NTM REPORT  Comparison made with previous x-ray dated 21/01/2016. Stable left paracardiac opacity. Slight interval increase in the opacity near the  right costophrenic angle. Stable bilateral apical pleural thickening. Heart size is within normal limits.   May need further action Finalised by: &lt;DOCTOR&gt;</w:t>
      </w:r>
    </w:p>
    <w:p>
      <w:r>
        <w:t>Accession Number: 530f150ac990f416bebc2e86d7c197ab985ab5f60b983334d384f5389c34e870</w:t>
      </w:r>
    </w:p>
    <w:p>
      <w:r>
        <w:t>Updated Date Time: 14/4/2016 9:23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