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12415</w:t>
      </w:r>
    </w:p>
    <w:p>
      <w:r>
        <w:t>Visit Number: 553bed0713ccb7a4e6e03f2deaaf8a5e5c5a294d6db95c40bcfc04184005229a</w:t>
      </w:r>
    </w:p>
    <w:p>
      <w:r>
        <w:t>Masked_PatientID: 12412</w:t>
      </w:r>
    </w:p>
    <w:p>
      <w:r>
        <w:t>Order ID: bbfc403ce32311742342fc0246b323fe56a2695fbbdd6347afb72dd1b9eda0f5</w:t>
      </w:r>
    </w:p>
    <w:p>
      <w:r>
        <w:t>Order Name: Chest X-ray</w:t>
      </w:r>
    </w:p>
    <w:p>
      <w:r>
        <w:t>Result Item Code: CHE-NOV</w:t>
      </w:r>
    </w:p>
    <w:p>
      <w:r>
        <w:t>Performed Date Time: 21/1/2016 9:45</w:t>
      </w:r>
    </w:p>
    <w:p>
      <w:r>
        <w:t>Line Num: 1</w:t>
      </w:r>
    </w:p>
    <w:p>
      <w:r>
        <w:t>Text:       HISTORY NTM REPORT  Comparison with radiograph dated 24/12/2015. The left paracardiac opacity is still noted.  There are also new patchy opacities  at the right costophrenic region, suspicious for infection. Stable biapical pleural thickening is noted. There is no pleural effusion.   The heart size is within normal limits.   May need further action Finalised by: &lt;DOCTOR&gt;</w:t>
      </w:r>
    </w:p>
    <w:p>
      <w:r>
        <w:t>Accession Number: 835069d9b49fd64db80fad1cb0c95ce0a15ab85d2134d1f8b8763c1f99fe9f72</w:t>
      </w:r>
    </w:p>
    <w:p>
      <w:r>
        <w:t>Updated Date Time: 21/1/2016 10:41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