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12413</w:t>
      </w:r>
    </w:p>
    <w:p>
      <w:r>
        <w:t>Visit Number: 118c489a1cc490c68c38122d08bb3809cf218d969e9bad21c92b22de964ed101</w:t>
      </w:r>
    </w:p>
    <w:p>
      <w:r>
        <w:t>Masked_PatientID: 12412</w:t>
      </w:r>
    </w:p>
    <w:p>
      <w:r>
        <w:t>Order ID: 84a65f69d9fbc7bb1438d6bba6205a703ff4bcdee56de91cc926b96d436c9589</w:t>
      </w:r>
    </w:p>
    <w:p>
      <w:r>
        <w:t>Order Name: Chest X-ray</w:t>
      </w:r>
    </w:p>
    <w:p>
      <w:r>
        <w:t>Result Item Code: CHE-NOV</w:t>
      </w:r>
    </w:p>
    <w:p>
      <w:r>
        <w:t>Performed Date Time: 30/6/2015 9:42</w:t>
      </w:r>
    </w:p>
    <w:p>
      <w:r>
        <w:t>Line Num: 1</w:t>
      </w:r>
    </w:p>
    <w:p>
      <w:r>
        <w:t>Text:       HISTORY NTM. REPORT  Comparison was made to a prior radiograph dated 23 October 2014. Chronic patchy opacities in both upper and lower zones remain stable.  No new consolidation  is seen.   Small rounded opacities in both lower zones are likely due to nipple shadows.  No sizable pleural effusions.  Known / Minor  Finalised by: &lt;DOCTOR&gt;</w:t>
      </w:r>
    </w:p>
    <w:p>
      <w:r>
        <w:t>Accession Number: 7d5a136c2c6e89d6cd8577622232dbbe1a0c0f6d2bdff5fc07fbf089c9a1eaa4</w:t>
      </w:r>
    </w:p>
    <w:p>
      <w:r>
        <w:t>Updated Date Time: 30/6/2015 10:07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