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12426</w:t>
      </w:r>
    </w:p>
    <w:p>
      <w:r>
        <w:t>Visit Number: 01875230ed03bced08226d190bdb2a9891bf736a7ad6aee8ec8a79d4b7f2725d</w:t>
      </w:r>
    </w:p>
    <w:p>
      <w:r>
        <w:t>Masked_PatientID: 12425</w:t>
      </w:r>
    </w:p>
    <w:p>
      <w:r>
        <w:t>Order ID: 4f941397757fe55667a5c4868787e302d3e7b6ea0732040fde4f96eed8528e33</w:t>
      </w:r>
    </w:p>
    <w:p>
      <w:r>
        <w:t>Order Name: Chest X-ray, Erect</w:t>
      </w:r>
    </w:p>
    <w:p>
      <w:r>
        <w:t>Result Item Code: CHE-ER</w:t>
      </w:r>
    </w:p>
    <w:p>
      <w:r>
        <w:t>Performed Date Time: 21/4/2018 14:46</w:t>
      </w:r>
    </w:p>
    <w:p>
      <w:r>
        <w:t>Line Num: 1</w:t>
      </w:r>
    </w:p>
    <w:p>
      <w:r>
        <w:t>Text:       HISTORY SOB REPORT CHEST, AP SITTING Prior radiograph (19 Oct 2015) reviewed. No pneumothorax, pulmonary consolidation or pleural effusion is observed. The cardiomediastinal silhouette is within normal limits.   Normal Finalised by: &lt;DOCTOR&gt;</w:t>
      </w:r>
    </w:p>
    <w:p>
      <w:r>
        <w:t>Accession Number: b65dfb5d75d643b57abc84a77d5d37e709f121d19f42b8406d517449772a8172</w:t>
      </w:r>
    </w:p>
    <w:p>
      <w:r>
        <w:t>Updated Date Time: 21/4/2018 17:11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