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12427</w:t>
      </w:r>
    </w:p>
    <w:p>
      <w:r>
        <w:t>Visit Number: e81d3bf491bf64c687cb3e256f22f660dc6f0e33033ee668284bd0857b417dc3</w:t>
      </w:r>
    </w:p>
    <w:p>
      <w:r>
        <w:t>Masked_PatientID: 12427</w:t>
      </w:r>
    </w:p>
    <w:p>
      <w:r>
        <w:t>Order ID: 1f11f166f29da7406bfcdf3138ab0fcb40f57b65a8ea3d39d9ffe46ada5d59e5</w:t>
      </w:r>
    </w:p>
    <w:p>
      <w:r>
        <w:t>Order Name: Chest X-ray</w:t>
      </w:r>
    </w:p>
    <w:p>
      <w:r>
        <w:t>Result Item Code: CHE-NOV</w:t>
      </w:r>
    </w:p>
    <w:p>
      <w:r>
        <w:t>Performed Date Time: 19/3/2017 21:46</w:t>
      </w:r>
    </w:p>
    <w:p>
      <w:r>
        <w:t>Line Num: 1</w:t>
      </w:r>
    </w:p>
    <w:p>
      <w:r>
        <w:t>Text:       HISTORY Exertional SOB, ECG changes for inx REPORT  There is cardiomegaly with prominent pulmonary vasculature, mild septal thickening  and small bilateral pleural effusions, which are in keeping with underlying cardiac  decompensation or fluid overload status. No discrete mass or pneumothorax is seen.   May need further action Finalised by: &lt;DOCTOR&gt;</w:t>
      </w:r>
    </w:p>
    <w:p>
      <w:r>
        <w:t>Accession Number: fd85f51d87d7791efcf6474ab70d1267fe911e3138c3bf01469946312a3f2e4b</w:t>
      </w:r>
    </w:p>
    <w:p>
      <w:r>
        <w:t>Updated Date Time: 21/3/2017 10:43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