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12437</w:t>
      </w:r>
    </w:p>
    <w:p>
      <w:r>
        <w:t>Visit Number: f83ca32d594e57c6d0c51a6dd309d3d764bbf12f260e736df024e14406180ba4</w:t>
      </w:r>
    </w:p>
    <w:p>
      <w:r>
        <w:t>Masked_PatientID: 12436</w:t>
      </w:r>
    </w:p>
    <w:p>
      <w:r>
        <w:t>Order ID: 8842b7a9ce7abd41b103571166b390c5a5f974644aa18d6d9dba97eca3bd6c1d</w:t>
      </w:r>
    </w:p>
    <w:p>
      <w:r>
        <w:t>Order Name: Chest X-ray</w:t>
      </w:r>
    </w:p>
    <w:p>
      <w:r>
        <w:t>Result Item Code: CHE-NOV</w:t>
      </w:r>
    </w:p>
    <w:p>
      <w:r>
        <w:t>Performed Date Time: 14/11/2018 10:42</w:t>
      </w:r>
    </w:p>
    <w:p>
      <w:r>
        <w:t>Line Num: 1</w:t>
      </w:r>
    </w:p>
    <w:p>
      <w:r>
        <w:t>Text:       HISTORY hypotension ?sepsis, nausea vomiting; hypotension ?sepsis REPORT Comparison radiograph:  13 August 2018 Tip of the right internal jugular Port-A-Cath is projected over the cavoatrial junction. Subtle patchy opacitiesprojected over the left lower zone may represent developing  infective consolidations in the given clinical context. Accounting for the supine projection, there appears to be increased pulmonary vascular  markings with suggestion of Kerley B lines in the right lower zone, suggestive of  pulmonary venous congestion and interstitial oedema.  No large pleural effusion is  seen. The heart size is not accurately assessed on this supine projection.   Further action or early interventionrequired Finalised by: &lt;DOCTOR&gt;</w:t>
      </w:r>
    </w:p>
    <w:p>
      <w:r>
        <w:t>Accession Number: 5078c886a9a97200015d572a2ca86616137c33ea352ccad076d8c1c37e9e8018</w:t>
      </w:r>
    </w:p>
    <w:p>
      <w:r>
        <w:t>Updated Date Time: 14/11/2018 15:18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