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12447</w:t>
      </w:r>
    </w:p>
    <w:p>
      <w:r>
        <w:t>Visit Number: d8bd7d0cc40fc1725a47be3ef35e97a00025a3751ff6b809c1db69afdd855613</w:t>
      </w:r>
    </w:p>
    <w:p>
      <w:r>
        <w:t>Masked_PatientID: 12439</w:t>
      </w:r>
    </w:p>
    <w:p>
      <w:r>
        <w:t>Order ID: 307f2177fe1495167c657448b397a03678ac157e0650c381f1c028b8bd0843c3</w:t>
      </w:r>
    </w:p>
    <w:p>
      <w:r>
        <w:t>Order Name: Chest X-ray</w:t>
      </w:r>
    </w:p>
    <w:p>
      <w:r>
        <w:t>Result Item Code: CHE-NOV</w:t>
      </w:r>
    </w:p>
    <w:p>
      <w:r>
        <w:t>Performed Date Time: 05/9/2016 10:14</w:t>
      </w:r>
    </w:p>
    <w:p>
      <w:r>
        <w:t>Line Num: 1</w:t>
      </w:r>
    </w:p>
    <w:p>
      <w:r>
        <w:t>Text:       HISTORY post bmt; cough REPORT CHEST: Comparison was made with the previous study of 6 October,  2015. CT scan report done on08/10/2015 is also reviewed. The heart  is not enlarged. Aorta is tortuous. Patchy opacities are seen in the right upper  and lower zones, suspicious for infectious aetiology. Please correlate clinically. These are now more prominent since previous image. Scarring seen in the lung apices.  Linear atelectasis noted in the right lower lobe. Suggest follow up film.    May need further action Finalised by: &lt;DOCTOR&gt;</w:t>
      </w:r>
    </w:p>
    <w:p>
      <w:r>
        <w:t>Accession Number: 6b6791f9781737c84a27e2a63285cde7b05192a70b34c5cd183ef1687fe0dd08</w:t>
      </w:r>
    </w:p>
    <w:p>
      <w:r>
        <w:t>Updated Date Time: 05/9/2016 10:44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