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12443</w:t>
      </w:r>
    </w:p>
    <w:p>
      <w:r>
        <w:t>Visit Number: 2b283fd234231e75edfc04201f204e7267a7b0828d8369c52f726b19f801e094</w:t>
      </w:r>
    </w:p>
    <w:p>
      <w:r>
        <w:t>Masked_PatientID: 12439</w:t>
      </w:r>
    </w:p>
    <w:p>
      <w:r>
        <w:t>Order ID: e04c682c80326da9a4db6060c69073bfa8abc1bb4aff4eff1499f0759171eabc</w:t>
      </w:r>
    </w:p>
    <w:p>
      <w:r>
        <w:t>Order Name: Chest X-ray</w:t>
      </w:r>
    </w:p>
    <w:p>
      <w:r>
        <w:t>Result Item Code: CHE-NOV</w:t>
      </w:r>
    </w:p>
    <w:p>
      <w:r>
        <w:t>Performed Date Time: 06/8/2019 6:40</w:t>
      </w:r>
    </w:p>
    <w:p>
      <w:r>
        <w:t>Line Num: 1</w:t>
      </w:r>
    </w:p>
    <w:p>
      <w:r>
        <w:t>Text: HISTORY  Pre op REPORT Prior radiograph dated 27 May 2019 was reviewed. The heart size cannot be accurately assessed. There is mildly increased reticular nodular patchy opacities in the bilateral mid  to upper zones on background scarring. No confluent consolidation seen. No sizable pleural effusion detected. Report Indicator: Known / Minor Finalised by: &lt;DOCTOR&gt;</w:t>
      </w:r>
    </w:p>
    <w:p>
      <w:r>
        <w:t>Accession Number: ebc01452b5bd11f7871fc5deaa4ce272bf4f9a813f007f802b952d68a4469efc</w:t>
      </w:r>
    </w:p>
    <w:p>
      <w:r>
        <w:t>Updated Date Time: 07/8/2019 8:07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