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12473</w:t>
      </w:r>
    </w:p>
    <w:p>
      <w:r>
        <w:t>Visit Number: 09ae47125d674b180d0df6d68d64bcdb92886ba62faf5bba857981f04975c533</w:t>
      </w:r>
    </w:p>
    <w:p>
      <w:r>
        <w:t>Masked_PatientID: 12469</w:t>
      </w:r>
    </w:p>
    <w:p>
      <w:r>
        <w:t>Order ID: 261bb1e254e747a4941f879c8db35bc20b603599d8a2f44e91b91dea6a2ae262</w:t>
      </w:r>
    </w:p>
    <w:p>
      <w:r>
        <w:t>Order Name: Chest X-ray, Erect</w:t>
      </w:r>
    </w:p>
    <w:p>
      <w:r>
        <w:t>Result Item Code: CHE-ER</w:t>
      </w:r>
    </w:p>
    <w:p>
      <w:r>
        <w:t>Performed Date Time: 15/3/2020 17:11</w:t>
      </w:r>
    </w:p>
    <w:p>
      <w:r>
        <w:t>Line Num: 1</w:t>
      </w:r>
    </w:p>
    <w:p>
      <w:r>
        <w:t>Text: HISTORY  BGIT; Pneumonia REPORT Previous chest radiograph from 19 February 2017 was reviewed. The tip of the feeding tube is projected beyond lower margin of the radiograph. A  partially imaged catheter is seen with tip projected over the left axilla. Kindly  correlate clinically for any need for adjustment. Inspiration is suboptimal. The heart size cannot be accurately assessed. The thoracic aorta is unfolded, with  intimal calcification seen. Background pulmonary venous congestion is noted. Patchy air space opacities are seen  in the bilateral mid to lower zones. Increased density is noted in the left retrocardiac  region, obscuring the left hemidiaphragm. Bilateral pleural effusions are seen. Overall  features are inkeeping with fluid overload. However a superimposed infection cannot  be excluded. Please correlate clinically. Degenerative changes of the bilateral acromioclavicular and glenohumeral joints noted. Dr Juliana Poh was informed of the above keyfindings by Dr Praveen M Yogendra at  1730hrs 15/3/20.  Report Indicator: Further action or early intervention required Reported by: &lt;DOCTOR&gt;</w:t>
      </w:r>
    </w:p>
    <w:p>
      <w:r>
        <w:t>Accession Number: d9ce571a9a2fe2f924402ac13808bde8acb0cca6aee67114aa7fd4667f063f8e</w:t>
      </w:r>
    </w:p>
    <w:p>
      <w:r>
        <w:t>Updated Date Time: 15/3/2020 17:48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