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12485</w:t>
      </w:r>
    </w:p>
    <w:p>
      <w:r>
        <w:t>Visit Number: 743d987658a7960c2658a0e6497e4f5df9c7c72e0b38378dc0071cc64c153bf5</w:t>
      </w:r>
    </w:p>
    <w:p>
      <w:r>
        <w:t>Masked_PatientID: 12485</w:t>
      </w:r>
    </w:p>
    <w:p>
      <w:r>
        <w:t>Order ID: 2a400977549d9f52f32132809ceb3acdaa432ae32f04a16f078707855c01e576</w:t>
      </w:r>
    </w:p>
    <w:p>
      <w:r>
        <w:t>Order Name: Chest X-ray</w:t>
      </w:r>
    </w:p>
    <w:p>
      <w:r>
        <w:t>Result Item Code: CHE-NOV</w:t>
      </w:r>
    </w:p>
    <w:p>
      <w:r>
        <w:t>Performed Date Time: 25/11/2019 18:37</w:t>
      </w:r>
    </w:p>
    <w:p>
      <w:r>
        <w:t>Line Num: 1</w:t>
      </w:r>
    </w:p>
    <w:p>
      <w:r>
        <w:t>Text: HISTORY  Fall to look for fracture; R NOF fracture; cough x 1/52 REPORT No prior for comparison. Supine film. No significant cardiomegaly. The lungs appear clear. Report Indicator: Known / Minor Finalised by: &lt;DOCTOR&gt;</w:t>
      </w:r>
    </w:p>
    <w:p>
      <w:r>
        <w:t>Accession Number: b30a0acb608e9efb99b591669f417f775634f9347af9e145cb84e96320121c08</w:t>
      </w:r>
    </w:p>
    <w:p>
      <w:r>
        <w:t>Updated Date Time: 23/3/2020 14:07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