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12518</w:t>
      </w:r>
    </w:p>
    <w:p>
      <w:r>
        <w:t>Visit Number: 39b4c98a03ae50af4eb6deb827eded92b2a2697e4ea034679cbe48823fb75f6e</w:t>
      </w:r>
    </w:p>
    <w:p>
      <w:r>
        <w:t>Masked_PatientID: 12497</w:t>
      </w:r>
    </w:p>
    <w:p>
      <w:r>
        <w:t>Order ID: 8bc4d3e26d204899601a15d63d5193c8978d346caa682fdef1b9d925fee1a1fc</w:t>
      </w:r>
    </w:p>
    <w:p>
      <w:r>
        <w:t>Order Name: Chest X-ray</w:t>
      </w:r>
    </w:p>
    <w:p>
      <w:r>
        <w:t>Result Item Code: CHE-NOV</w:t>
      </w:r>
    </w:p>
    <w:p>
      <w:r>
        <w:t>Performed Date Time: 08/8/2016 8:51</w:t>
      </w:r>
    </w:p>
    <w:p>
      <w:r>
        <w:t>Line Num: 1</w:t>
      </w:r>
    </w:p>
    <w:p>
      <w:r>
        <w:t>Text:       HISTORY left pleural effusion s/p chest tube now has pneumothorax REPORT  Chest X-ray: Comparison with Chest X-ray: on 07/08/16. The tip of left chest tube is in the medial part of the left lower zone.  The left  pneumothorax appears slightly larger compared to previous chest x-ray.  The left  lung is partially collapsed on itself.  There is subcutaneous emphysema over the  left chest wall and lower neck appears increased as well. The right lung shows minimal  haziness in the right lower and middle lobe, a right pleural effusion is noted, these  appears stable.  The tip of right long line is in the region of the lower SVC/RA.   May need further action Finalised by: &lt;DOCTOR&gt;</w:t>
      </w:r>
    </w:p>
    <w:p>
      <w:r>
        <w:t>Accession Number: 5325c069ef91ad4a14117712a48b6fcc9b86621dd314d860436a54cb5f6553e1</w:t>
      </w:r>
    </w:p>
    <w:p>
      <w:r>
        <w:t>Updated Date Time: 10/8/2016 13:30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