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12522</w:t>
      </w:r>
    </w:p>
    <w:p>
      <w:r>
        <w:t>Visit Number: 39b4c98a03ae50af4eb6deb827eded92b2a2697e4ea034679cbe48823fb75f6e</w:t>
      </w:r>
    </w:p>
    <w:p>
      <w:r>
        <w:t>Masked_PatientID: 12497</w:t>
      </w:r>
    </w:p>
    <w:p>
      <w:r>
        <w:t>Order ID: cc7d3a5f4b9aa0eb46f11efd564d415b26c76310d1b96f04bef30311dbdddacd</w:t>
      </w:r>
    </w:p>
    <w:p>
      <w:r>
        <w:t>Order Name: Chest X-ray</w:t>
      </w:r>
    </w:p>
    <w:p>
      <w:r>
        <w:t>Result Item Code: CHE-NOV</w:t>
      </w:r>
    </w:p>
    <w:p>
      <w:r>
        <w:t>Performed Date Time: 12/8/2016 14:13</w:t>
      </w:r>
    </w:p>
    <w:p>
      <w:r>
        <w:t>Line Num: 1</w:t>
      </w:r>
    </w:p>
    <w:p>
      <w:r>
        <w:t>Text:       HISTORY patient with new coop loop insertion at bedside for hydropneumothorax, for urgent  CXR. REPORT The left sided hydro pneumothorax is largely unchanged in size compared with the  previous film of 9/8/16. Fairly extensive subcutaneous emphysema noted in the left  lateral chest wall and soft tissues of the left neck. Extensive consolidation is  also seen in the right mid and lower zones. The tip of the CVP line is projected  over the distal superior vena cava / right atrial shadow. The tip of the left sided drainage catheter is over the left 7th posterior intercostal  space.    May need further action Finalised by: &lt;DOCTOR&gt;</w:t>
      </w:r>
    </w:p>
    <w:p>
      <w:r>
        <w:t>Accession Number: 48251f000750e6e1e43533635b57243fc83e4aaa372735c5c93b4b129c1ed997</w:t>
      </w:r>
    </w:p>
    <w:p>
      <w:r>
        <w:t>Updated Date Time: 13/8/2016 10:51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