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12523</w:t>
      </w:r>
    </w:p>
    <w:p>
      <w:r>
        <w:t>Visit Number: 4ec54c76b55a0d888f510df4ba00a4acd1e62ebb8e66068f462c6c0a7be77f49</w:t>
      </w:r>
    </w:p>
    <w:p>
      <w:r>
        <w:t>Masked_PatientID: 12497</w:t>
      </w:r>
    </w:p>
    <w:p>
      <w:r>
        <w:t>Order ID: 88ff144e5f63503bca0ad211fe59fe970cfe34ec8ba60811937eff0d1bef7e95</w:t>
      </w:r>
    </w:p>
    <w:p>
      <w:r>
        <w:t>Order Name: Chest X-ray, Erect</w:t>
      </w:r>
    </w:p>
    <w:p>
      <w:r>
        <w:t>Result Item Code: CHE-ER</w:t>
      </w:r>
    </w:p>
    <w:p>
      <w:r>
        <w:t>Performed Date Time: 21/4/2016 20:17</w:t>
      </w:r>
    </w:p>
    <w:p>
      <w:r>
        <w:t>Line Num: 1</w:t>
      </w:r>
    </w:p>
    <w:p>
      <w:r>
        <w:t>Text:       HISTORY Ascites REPORT CHEST RADIOGRAPH PA Suboptimal inspiration. The heart size is normal. Bilateral small pleural effusions with adjacent passive atelectasis in the lower  zones.  There is no confluent consolidation. Thereis generalised increased density of the upper abdomen.   Known / Minor  Reported by: &lt;DOCTOR&gt;</w:t>
      </w:r>
    </w:p>
    <w:p>
      <w:r>
        <w:t>Accession Number: c9af4b5d5c6ec004cddaa7dd23246a3df59371278c64bd13a8e035b1e6de7a1b</w:t>
      </w:r>
    </w:p>
    <w:p>
      <w:r>
        <w:t>Updated Date Time: 22/4/2016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