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12524</w:t>
      </w:r>
    </w:p>
    <w:p>
      <w:r>
        <w:t>Visit Number: c201c0e299a3243516b5d8d3235c6d04c685918936c0cdf8e711e55ddfa36376</w:t>
      </w:r>
    </w:p>
    <w:p>
      <w:r>
        <w:t>Masked_PatientID: 12497</w:t>
      </w:r>
    </w:p>
    <w:p>
      <w:r>
        <w:t>Order ID: b75101cfc479fe7898552a9a870f7e40b3ca259091b3e509ee8289b5f2fb94a4</w:t>
      </w:r>
    </w:p>
    <w:p>
      <w:r>
        <w:t>Order Name: Chest X-ray, Erect</w:t>
      </w:r>
    </w:p>
    <w:p>
      <w:r>
        <w:t>Result Item Code: CHE-ER</w:t>
      </w:r>
    </w:p>
    <w:p>
      <w:r>
        <w:t>Performed Date Time: 23/7/2016 17:55</w:t>
      </w:r>
    </w:p>
    <w:p>
      <w:r>
        <w:t>Line Num: 1</w:t>
      </w:r>
    </w:p>
    <w:p>
      <w:r>
        <w:t>Text:       HISTORY cough, 1/52 REPORT Comparison is made with the radiograph dated 13 Jun 2016. The patient is rotated.  Right PICC is in satisfactory position. There is interval worsening of the right pleural effusion causing near-complete whiteout  of the left hemithorax with collapse of the left lung save for its apex. Resultant  rightward mediastinal shift has increased correspondingly. The smaller right pleural effusion appears reduced in size. Consolidation in the  right mid to lower zone is evident. 1.2 cm ovoid opacity in the left lower zone is a nipple shadow. No discernible pneumothorax. Cardiac size and thoracic aorta cannot be accurately assessed.   Further action or early intervention required Finalised by: &lt;DOCTOR&gt;</w:t>
      </w:r>
    </w:p>
    <w:p>
      <w:r>
        <w:t>Accession Number: b2f8aafb8ace000c00d1d52ab4b9fc1c0af13993440e20c090691ad6ae0728a1</w:t>
      </w:r>
    </w:p>
    <w:p>
      <w:r>
        <w:t>Updated Date Time: 24/7/2016 9:12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