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12530</w:t>
      </w:r>
    </w:p>
    <w:p>
      <w:r>
        <w:t>Visit Number: 43772bfc798675e213c3cf8d032d69e6ce3ad25eff3faca5c4399807d7c6bda8</w:t>
      </w:r>
    </w:p>
    <w:p>
      <w:r>
        <w:t>Masked_PatientID: 12525</w:t>
      </w:r>
    </w:p>
    <w:p>
      <w:r>
        <w:t>Order ID: 09c30187448dd37dc0aa98ee01169db2c30de8ac5d073e53dbc03f404c135678</w:t>
      </w:r>
    </w:p>
    <w:p>
      <w:r>
        <w:t>Order Name: Chest X-ray</w:t>
      </w:r>
    </w:p>
    <w:p>
      <w:r>
        <w:t>Result Item Code: CHE-NOV</w:t>
      </w:r>
    </w:p>
    <w:p>
      <w:r>
        <w:t>Performed Date Time: 13/12/2017 12:44</w:t>
      </w:r>
    </w:p>
    <w:p>
      <w:r>
        <w:t>Line Num: 1</w:t>
      </w:r>
    </w:p>
    <w:p>
      <w:r>
        <w:t>Text:       HISTORY post chest tube removal REPORT  Post right chest tube removal.  There is right lower zone mild pleural thickening  and atelectasis.  The small amount of loculated fluid in the major fissure inferiorly  is unchanged. Left lung is clear.   The right PICC catheter terminates at the cavoatrial junction. Right lower rib focal  sclerosis is stable.    Known / Minor  Finalised by: &lt;DOCTOR&gt;</w:t>
      </w:r>
    </w:p>
    <w:p>
      <w:r>
        <w:t>Accession Number: e13bbcb99b98ac0a669580bb99bfcfa96d57c3274d0284c5d457b31865ec7dc6</w:t>
      </w:r>
    </w:p>
    <w:p>
      <w:r>
        <w:t>Updated Date Time: 14/12/2017 15:57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