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12545</w:t>
      </w:r>
    </w:p>
    <w:p>
      <w:r>
        <w:t>Visit Number: 1c4ce69a65b074031ffc109c2bb9542d867c6a27e52044f4a47ebbf239b9f1ae</w:t>
      </w:r>
    </w:p>
    <w:p>
      <w:r>
        <w:t>Masked_PatientID: 12542</w:t>
      </w:r>
    </w:p>
    <w:p>
      <w:r>
        <w:t>Order ID: a67ddb69227d4a8e9649d63f326b73d85590d819b8c6d53763401b88d220bcd4</w:t>
      </w:r>
    </w:p>
    <w:p>
      <w:r>
        <w:t>Order Name: Chest X-ray</w:t>
      </w:r>
    </w:p>
    <w:p>
      <w:r>
        <w:t>Result Item Code: CHE-NOV</w:t>
      </w:r>
    </w:p>
    <w:p>
      <w:r>
        <w:t>Performed Date Time: 31/5/2019 13:08</w:t>
      </w:r>
    </w:p>
    <w:p>
      <w:r>
        <w:t>Line Num: 1</w:t>
      </w:r>
    </w:p>
    <w:p>
      <w:r>
        <w:t>Text: HISTORY  s/p AVR REPORT Compared with previous film dated 16/05/2019. Post sternotomy status. Prosthetic valve in aortic location, stable in appearance.  There is mild cardiomegaly. Minimal blunting of the right CP angle may represent  small effusion or pleural thickening. The lungs otherwise clear. Report Indicator: Known / Minor Finalised by: &lt;DOCTOR&gt;</w:t>
      </w:r>
    </w:p>
    <w:p>
      <w:r>
        <w:t>Accession Number: c7e2938ad7b075577b3d6d3ead96c7b6ba9834ffceff54bb17680cf4e0ccd040</w:t>
      </w:r>
    </w:p>
    <w:p>
      <w:r>
        <w:t>Updated Date Time: 31/5/2019 13:48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