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12547</w:t>
      </w:r>
    </w:p>
    <w:p>
      <w:r>
        <w:t>Visit Number: cf2ee81aaafcca09836db58c41b3177a57a49076d4b33e5b276078b96e175e3e</w:t>
      </w:r>
    </w:p>
    <w:p>
      <w:r>
        <w:t>Masked_PatientID: 12547</w:t>
      </w:r>
    </w:p>
    <w:p>
      <w:r>
        <w:t>Order ID: 573def9d1eaa025ff163ebd10882cabf1ab0fbaf017b1113a4f20443a58371ba</w:t>
      </w:r>
    </w:p>
    <w:p>
      <w:r>
        <w:t>Order Name: Chest X-ray PA and Lateral</w:t>
      </w:r>
    </w:p>
    <w:p>
      <w:r>
        <w:t>Result Item Code: CHE-PALAT</w:t>
      </w:r>
    </w:p>
    <w:p>
      <w:r>
        <w:t>Performed Date Time: 02/6/2017 8:39</w:t>
      </w:r>
    </w:p>
    <w:p>
      <w:r>
        <w:t>Line Num: 1</w:t>
      </w:r>
    </w:p>
    <w:p>
      <w:r>
        <w:t>Text:      HISTORY post CRTD implantation FINDINGS Comparison is made with the chest x-ray of 30 May 2017. The tips of the CRTD leads are in the right atrium, apex of the right ventricle,  and in a coronary vein.  The heart is enlarged.  The patient is post-CABG.  A stent  is identified in a bypass graft.  An epicardial pacing wire is seen. Septal lines are again seen in the left lower zone. No pneumothorax or pleural effusion  is detected.     There is an old fracture of the posterior aspect of the right 7th rib.   Known / Minor  Finalised by: &lt;DOCTOR&gt;</w:t>
      </w:r>
    </w:p>
    <w:p>
      <w:r>
        <w:t>Accession Number: 5876e81018efcbf880cca367fce0d941ea5d08b20fc2727f231417e383250f06</w:t>
      </w:r>
    </w:p>
    <w:p>
      <w:r>
        <w:t>Updated Date Time: 02/6/2017 14:43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