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12566</w:t>
      </w:r>
    </w:p>
    <w:p>
      <w:r>
        <w:t>Visit Number: 6d43e644ed9af564fc51d177e52cdfc51c8563df3cc2440f2eeda21ac7336a42</w:t>
      </w:r>
    </w:p>
    <w:p>
      <w:r>
        <w:t>Masked_PatientID: 12547</w:t>
      </w:r>
    </w:p>
    <w:p>
      <w:r>
        <w:t>Order ID: d9cb422b79b511517067df7627cba8ccf7c7674619720a5adf34d5fc12493755</w:t>
      </w:r>
    </w:p>
    <w:p>
      <w:r>
        <w:t>Order Name: Chest X-ray</w:t>
      </w:r>
    </w:p>
    <w:p>
      <w:r>
        <w:t>Result Item Code: CHE-NOV</w:t>
      </w:r>
    </w:p>
    <w:p>
      <w:r>
        <w:t>Performed Date Time: 02/8/2020 7:01</w:t>
      </w:r>
    </w:p>
    <w:p>
      <w:r>
        <w:t>Line Num: 1</w:t>
      </w:r>
    </w:p>
    <w:p>
      <w:r>
        <w:t>Text: HISTORY  fever REPORT Comparison radiograph 01/07/2020. Partially imaged nasogastric tube, coronary stent and external cardiac pacemaker  leads noted in situ. There is negligible change noted in the left atrial enlargement, cardiomegaly and  unfolded aortic arch. Bilateral pleural effusions are present. Retrocardiac air space opacities raise suspicion  of underlying infection. Report Indicator: May need further action Finalised by: &lt;DOCTOR&gt;</w:t>
      </w:r>
    </w:p>
    <w:p>
      <w:r>
        <w:t>Accession Number: f8d82eaac01ff15d9bbb837e6e33173bb5c4e4de3a1fbb5c8ce1d62c35a71bae</w:t>
      </w:r>
    </w:p>
    <w:p>
      <w:r>
        <w:t>Updated Date Time: 03/8/2020 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