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12549</w:t>
      </w:r>
    </w:p>
    <w:p>
      <w:r>
        <w:t>Visit Number: a382cf58cb948688b145617c29333b657849e0feb3d92dcbb9fc28f6bbebcc62</w:t>
      </w:r>
    </w:p>
    <w:p>
      <w:r>
        <w:t>Masked_PatientID: 12547</w:t>
      </w:r>
    </w:p>
    <w:p>
      <w:r>
        <w:t>Order ID: 9de048dda59bbd4487637ef5e5864b6d23966083d2cbffeb5398de83f0384e15</w:t>
      </w:r>
    </w:p>
    <w:p>
      <w:r>
        <w:t>Order Name: Chest X-ray</w:t>
      </w:r>
    </w:p>
    <w:p>
      <w:r>
        <w:t>Result Item Code: CHE-NOV</w:t>
      </w:r>
    </w:p>
    <w:p>
      <w:r>
        <w:t>Performed Date Time: 08/6/2017 13:24</w:t>
      </w:r>
    </w:p>
    <w:p>
      <w:r>
        <w:t>Line Num: 1</w:t>
      </w:r>
    </w:p>
    <w:p>
      <w:r>
        <w:t>Text:       HISTORY chest pain REPORT Comparison was made with chest radiograph dated 2 June 2017. The CRTD leads are unchanged in position.  The patient is post-CABG.  Background pulmonary venous congestion is present. The heart size is enlarged.   No consolidation, pleural effusion or pneumothorax is detected.     Old right 7th rib fracture is again noted.   Known / Minor  Reported by: &lt;DOCTOR&gt;</w:t>
      </w:r>
    </w:p>
    <w:p>
      <w:r>
        <w:t>Accession Number: 42a3745a1862e815c6693fff443ded62e4d4b15c9c8cef9ea03dd0440985d7b8</w:t>
      </w:r>
    </w:p>
    <w:p>
      <w:r>
        <w:t>Updated Date Time: 08/6/2017 17:14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