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12556</w:t>
      </w:r>
    </w:p>
    <w:p>
      <w:r>
        <w:t>Visit Number: 68098ba7a06fb943872a039e298d0dd2ae62907f3f1219d6279c8cc7377a7fc5</w:t>
      </w:r>
    </w:p>
    <w:p>
      <w:r>
        <w:t>Masked_PatientID: 12547</w:t>
      </w:r>
    </w:p>
    <w:p>
      <w:r>
        <w:t>Order ID: 6c0053efcd91ae24ce2456bb68fc20ea50a8b76b10cd85ad4ee858f36be1f977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10/1/2019 10:06</w:t>
      </w:r>
    </w:p>
    <w:p>
      <w:r>
        <w:t>Line Num: 1</w:t>
      </w:r>
    </w:p>
    <w:p>
      <w:r>
        <w:t>Text:       HISTORY FELL WITH HEAD INJURY, ON DAPT. TRO ICH. CHEST PAIN + SOB AS WELL REPORT  Single AP view of the chest is submitted with comparison made to prior study dated  13/12/2018.   Redemonstrated is moderate cardiomegaly, which is unchanged when compared to prior  study.  There is a left pacemaker/ defibrillator. Postsurgical changes from prior  coronary artery bypass grafting are noted with surgical clips and median sternotomy  wires.  No pleural effusions or pneumothorax.There is mild bibasilar atelectasis.   No focal consolidation.   Known / Minor Finalised by: &lt;DOCTOR&gt;</w:t>
      </w:r>
    </w:p>
    <w:p>
      <w:r>
        <w:t>Accession Number: fd5b840c01c58dbdcec5a62031e761b8246fe8b44a5cecc60ebe88bbefad8239</w:t>
      </w:r>
    </w:p>
    <w:p>
      <w:r>
        <w:t>Updated Date Time: 10/1/2019 17:52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