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12576</w:t>
      </w:r>
    </w:p>
    <w:p>
      <w:r>
        <w:t>Visit Number: fcccfb92c15c88d080dc899462e68bf4d5ab9a2e5904f41f051774ec88c69026</w:t>
      </w:r>
    </w:p>
    <w:p>
      <w:r>
        <w:t>Masked_PatientID: 12547</w:t>
      </w:r>
    </w:p>
    <w:p>
      <w:r>
        <w:t>Order ID: ace8c4aa1f0f0074da4619b8679b9ef28a01b5a1667254d0c7e219e65a3b4448</w:t>
      </w:r>
    </w:p>
    <w:p>
      <w:r>
        <w:t>Order Name: Chest X-ray</w:t>
      </w:r>
    </w:p>
    <w:p>
      <w:r>
        <w:t>Result Item Code: CHE-NOV</w:t>
      </w:r>
    </w:p>
    <w:p>
      <w:r>
        <w:t>Performed Date Time: 23/10/2017 15:23</w:t>
      </w:r>
    </w:p>
    <w:p>
      <w:r>
        <w:t>Line Num: 1</w:t>
      </w:r>
    </w:p>
    <w:p>
      <w:r>
        <w:t>Text:      HISTORY c/o cough to exlcude lvf/infection FINDINGS Comparison is made with prior chest radiograph dated 22 July 2017. The heart is enlarged. Status post CABG. Coronary stents noted. The 3-lead combined  pacemaker and AICD device is noted, stable since the prior study. The lungs are clear.  No consolidation or pleural effusion is seen. Old right 7th rib fracture noted.       Known / Minor  Reported by: &lt;DOCTOR&gt;</w:t>
      </w:r>
    </w:p>
    <w:p>
      <w:r>
        <w:t>Accession Number: 59c8c89119add04911cf44495339d08dfe827b8ef26a4852ae847b8b2eb6f21c</w:t>
      </w:r>
    </w:p>
    <w:p>
      <w:r>
        <w:t>Updated Date Time: 23/10/2017 17:27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