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12579</w:t>
      </w:r>
    </w:p>
    <w:p>
      <w:r>
        <w:t>Visit Number: 3101d446297b1ba2ac400e30be8535b8ef5aa251d251a329dc90f0b35464d9cc</w:t>
      </w:r>
    </w:p>
    <w:p>
      <w:r>
        <w:t>Masked_PatientID: 12547</w:t>
      </w:r>
    </w:p>
    <w:p>
      <w:r>
        <w:t>Order ID: e4a8504452e51c02c8c2bf7a1b9f22c3e1dcb891603056f0e7de9041f886da9d</w:t>
      </w:r>
    </w:p>
    <w:p>
      <w:r>
        <w:t>Order Name: Chest X-ray, Erect</w:t>
      </w:r>
    </w:p>
    <w:p>
      <w:r>
        <w:t>Result Item Code: CHE-ER</w:t>
      </w:r>
    </w:p>
    <w:p>
      <w:r>
        <w:t>Performed Date Time: 26/8/2019 11:07</w:t>
      </w:r>
    </w:p>
    <w:p>
      <w:r>
        <w:t>Line Num: 1</w:t>
      </w:r>
    </w:p>
    <w:p>
      <w:r>
        <w:t>Text: HISTORY  cad, ccf REPORT The heart is moderately enlarged. AICD is present. There is prominent perihilar vessels with some septal lines in the lung bases but  no evidence of pulmonary oedema. The lung changes are similar to the prior examination  of 25 February 2019. Sternotomy wires are present. Report Indicator: Known / Minor Finalised by: &lt;DOCTOR&gt;</w:t>
      </w:r>
    </w:p>
    <w:p>
      <w:r>
        <w:t>Accession Number: 71a8ea939fc8dad0333464341fb7a2ac7442cc7e8d7a22cf5dc8303a444490d9</w:t>
      </w:r>
    </w:p>
    <w:p>
      <w:r>
        <w:t>Updated Date Time: 26/8/2019 13:29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