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12559</w:t>
      </w:r>
    </w:p>
    <w:p>
      <w:r>
        <w:t>Visit Number: 468db1ef546b10c383d0f11b8a7e1de43d40cfed847c7d1080c268c881724c7d</w:t>
      </w:r>
    </w:p>
    <w:p>
      <w:r>
        <w:t>Masked_PatientID: 12547</w:t>
      </w:r>
    </w:p>
    <w:p>
      <w:r>
        <w:t>Order ID: 4983e093037510d5b812b35eee57cf957f2486c02da652195ca60819b23a5d3f</w:t>
      </w:r>
    </w:p>
    <w:p>
      <w:r>
        <w:t>Order Name: Chest X-ray</w:t>
      </w:r>
    </w:p>
    <w:p>
      <w:r>
        <w:t>Result Item Code: CHE-NOV</w:t>
      </w:r>
    </w:p>
    <w:p>
      <w:r>
        <w:t>Performed Date Time: 28/3/2020 6:08</w:t>
      </w:r>
    </w:p>
    <w:p>
      <w:r>
        <w:t>Line Num: 1</w:t>
      </w:r>
    </w:p>
    <w:p>
      <w:r>
        <w:t>Text: The heart is markedly enlarged with clear-cut pul/oedema.  The aorta is unfurled.   Left CW AICD with RA, coronary sinus and RV leads is unaltered.   Report Indicator: Further action or early intervention required Finalised by: &lt;DOCTOR&gt;</w:t>
      </w:r>
    </w:p>
    <w:p>
      <w:r>
        <w:t>Accession Number: b0eee4ab8a5f9601703b13ad47485d6dafa6cf7d37f80fc9595b1662ce68dd48</w:t>
      </w:r>
    </w:p>
    <w:p>
      <w:r>
        <w:t>Updated Date Time: 29/3/2020 8:24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