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12593</w:t>
      </w:r>
    </w:p>
    <w:p>
      <w:r>
        <w:t>Visit Number: 64a822387d282f79d12315e4a7b7db2d73f47c213c0f5187429747b9f077e8d4</w:t>
      </w:r>
    </w:p>
    <w:p>
      <w:r>
        <w:t>Masked_PatientID: 12590</w:t>
      </w:r>
    </w:p>
    <w:p>
      <w:r>
        <w:t>Order ID: db7b80a6a0729e999e5c8300b1a8c131b89e42bd7688b755156b1e1b8a00a6b0</w:t>
      </w:r>
    </w:p>
    <w:p>
      <w:r>
        <w:t>Order Name: Chest X-ray</w:t>
      </w:r>
    </w:p>
    <w:p>
      <w:r>
        <w:t>Result Item Code: CHE-NOV</w:t>
      </w:r>
    </w:p>
    <w:p>
      <w:r>
        <w:t>Performed Date Time: 01/8/2017 12:10</w:t>
      </w:r>
    </w:p>
    <w:p>
      <w:r>
        <w:t>Line Num: 1</w:t>
      </w:r>
    </w:p>
    <w:p>
      <w:r>
        <w:t>Text:       HISTORY pneumonia REPORT  Comparison is made with prior chest radiograph dated 23/07/2017. Interval removal of endotracheal tube, left IJ central venous catheter and nasogastric  tube. The heart is enlarged.  There is interval improvement of the bilateral diffuse airspace  opacities with residual patchy airspace opacification in the bilateral lower zones.   No pneumothorax or pleural effusion is seen.   Known / Minor  Finalised by: &lt;DOCTOR&gt;</w:t>
      </w:r>
    </w:p>
    <w:p>
      <w:r>
        <w:t>Accession Number: 43091a6df3026b05baac12136e8b5fffc169e3c13af5bb92c2daf7b972989b38</w:t>
      </w:r>
    </w:p>
    <w:p>
      <w:r>
        <w:t>Updated Date Time: 02/8/2017 9:07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