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12618</w:t>
      </w:r>
    </w:p>
    <w:p>
      <w:r>
        <w:t>Visit Number: 5f3cacfc2a5b2adb64cfa3fe210ea03d486a93544848b518e35c99e343a04938</w:t>
      </w:r>
    </w:p>
    <w:p>
      <w:r>
        <w:t>Masked_PatientID: 12612</w:t>
      </w:r>
    </w:p>
    <w:p>
      <w:r>
        <w:t>Order ID: a39f34dba0a60c7d8ddb98acf93d185df6949e2162ba1f7a1648c29a0624308d</w:t>
      </w:r>
    </w:p>
    <w:p>
      <w:r>
        <w:t>Order Name: Chest X-ray</w:t>
      </w:r>
    </w:p>
    <w:p>
      <w:r>
        <w:t>Result Item Code: CHE-NOV</w:t>
      </w:r>
    </w:p>
    <w:p>
      <w:r>
        <w:t>Performed Date Time: 12/12/2018 15:58</w:t>
      </w:r>
    </w:p>
    <w:p>
      <w:r>
        <w:t>Line Num: 1</w:t>
      </w:r>
    </w:p>
    <w:p>
      <w:r>
        <w:t>Text:       HISTORY SOB low BP looking for infective source REPORT  Chest X-ray: AP sitting Radiograph of 29 November 2018 was reviewed. There are new diffuse bilateral patchy airspace changes, worse on the right side.   Moderate right andsmall left pleural effusion are also noted.  Findings are worrisome  for infection. The heart borders are obscured.   Further action or early intervention required Finalised by: &lt;DOCTOR&gt;</w:t>
      </w:r>
    </w:p>
    <w:p>
      <w:r>
        <w:t>Accession Number: 282277b5e464348bdb0b5d4921ca0536f0063601d635bd8a02aa1bef83524417</w:t>
      </w:r>
    </w:p>
    <w:p>
      <w:r>
        <w:t>Updated Date Time: 12/12/2018 22:07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