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12616</w:t>
      </w:r>
    </w:p>
    <w:p>
      <w:r>
        <w:t>Visit Number: 696dc16b40b1acbe8d769dc46c4b8fabbb15e21a0208fa10be97c47b7ae0e290</w:t>
      </w:r>
    </w:p>
    <w:p>
      <w:r>
        <w:t>Masked_PatientID: 12612</w:t>
      </w:r>
    </w:p>
    <w:p>
      <w:r>
        <w:t>Order ID: 83ba131b5498420838d4f9d43eb00829269087fdc06ad57288db631b803333ca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21/10/2018 0:06</w:t>
      </w:r>
    </w:p>
    <w:p>
      <w:r>
        <w:t>Line Num: 1</w:t>
      </w:r>
    </w:p>
    <w:p>
      <w:r>
        <w:t>Text:       HISTORY symptomatic anemia; B05 REPORT  Chest X-ray: AP sitting Unable to accurately assess cardiac size in this projection.  The aorta is unfolded. No confluent consolidation or pleural effusion is seen.   Known / Minor Finalised by: &lt;DOCTOR&gt;</w:t>
      </w:r>
    </w:p>
    <w:p>
      <w:r>
        <w:t>Accession Number: 88ab92567bb2615ef3b9e780822248ebb5125890608e55169ce560cddb7b4563</w:t>
      </w:r>
    </w:p>
    <w:p>
      <w:r>
        <w:t>Updated Date Time: 21/10/2018 13:46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