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12625</w:t>
      </w:r>
    </w:p>
    <w:p>
      <w:r>
        <w:t>Visit Number: 9cb89d2bd1f9420783435a6b5bd7906ff3585f5b1515d6f8df518d54cb496e8e</w:t>
      </w:r>
    </w:p>
    <w:p>
      <w:r>
        <w:t>Masked_PatientID: 12619</w:t>
      </w:r>
    </w:p>
    <w:p>
      <w:r>
        <w:t>Order ID: 4ad008641ea825080beea7c6828c201edd4b3bdbc50b1020704c1e12b0059ffc</w:t>
      </w:r>
    </w:p>
    <w:p>
      <w:r>
        <w:t>Order Name: Chest X-ray, Erect</w:t>
      </w:r>
    </w:p>
    <w:p>
      <w:r>
        <w:t>Result Item Code: CHE-ER</w:t>
      </w:r>
    </w:p>
    <w:p>
      <w:r>
        <w:t>Performed Date Time: 25/5/2018 14:25</w:t>
      </w:r>
    </w:p>
    <w:p>
      <w:r>
        <w:t>Line Num: 1</w:t>
      </w:r>
    </w:p>
    <w:p>
      <w:r>
        <w:t>Text:       HISTORY CERVICAL SPONDYLOSIS / RADICULOPATHY /; IHD &amp; CABG, Hypertension, S/B CVM low-mod  risk REPORT  Sternotomy wires and surgical staples are noted. The heart size and mediastinal configuration are normal.  No active lung lesion is seen.    Known / Minor  Finalised by: &lt;DOCTOR&gt;</w:t>
      </w:r>
    </w:p>
    <w:p>
      <w:r>
        <w:t>Accession Number: a6d054cb4829ee35bf2a076f20e565319d9151637c0acada5dd539df008923a6</w:t>
      </w:r>
    </w:p>
    <w:p>
      <w:r>
        <w:t>Updated Date Time: 25/5/2018 14:45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