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12640</w:t>
      </w:r>
    </w:p>
    <w:p>
      <w:r>
        <w:t>Visit Number: ae512601dff57de9759701b9d8d52b0a08420ab7110da8726f5a067336f74bae</w:t>
      </w:r>
    </w:p>
    <w:p>
      <w:r>
        <w:t>Masked_PatientID: 12630</w:t>
      </w:r>
    </w:p>
    <w:p>
      <w:r>
        <w:t>Order ID: 17972dbda81582829b940c29a6fd2e5a1daf0ffe982465ef7e9731b21a156252</w:t>
      </w:r>
    </w:p>
    <w:p>
      <w:r>
        <w:t>Order Name: Chest X-ray, Erect</w:t>
      </w:r>
    </w:p>
    <w:p>
      <w:r>
        <w:t>Result Item Code: CHE-ER</w:t>
      </w:r>
    </w:p>
    <w:p>
      <w:r>
        <w:t>Performed Date Time: 06/3/2015 19:37</w:t>
      </w:r>
    </w:p>
    <w:p>
      <w:r>
        <w:t>Line Num: 1</w:t>
      </w:r>
    </w:p>
    <w:p>
      <w:r>
        <w:t>Text:       HISTORY cough + sputum Hx of lung Ca REPORT CHEST Prior radiograph dated 20 Apr 2014 and CT Chest dated 24 Nov 2014 were reviewed.  The large right upper to mid zone mass is again seen and grossly stable.  Multiple nodules of varying sizes are seen in the left lower zone, the largest  measuring 1.7 cm in the retrocardiac region. These were noted on the previous CT  and are suspicious for metastatic lesions.  Another nodular opacity is seen in the left perihilar region, either representing  another metastatic nodule or an end on vessel.  There is mild blunting of the right costophrenic angle, possibly a small pleural  effusion.  The heart size is normal.    May need further action Finalised by: &lt;DOCTOR&gt;</w:t>
      </w:r>
    </w:p>
    <w:p>
      <w:r>
        <w:t>Accession Number: 5892e631dd92dbf7924a6fa81c13b72adca028b18c09f311bea706f9a62f433a</w:t>
      </w:r>
    </w:p>
    <w:p>
      <w:r>
        <w:t>Updated Date Time: 08/3/2015 12:28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