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12636</w:t>
      </w:r>
    </w:p>
    <w:p>
      <w:r>
        <w:t>Visit Number: 4a2b967d1fdb3777b17b195781e8e93dd70d889e8166d8b6319fc6c2da85b51d</w:t>
      </w:r>
    </w:p>
    <w:p>
      <w:r>
        <w:t>Masked_PatientID: 12630</w:t>
      </w:r>
    </w:p>
    <w:p>
      <w:r>
        <w:t>Order ID: 884fd067c3a55c392b5dd4b8788e880f561ef2232f13bdd0a4d00d1848ea8a9d</w:t>
      </w:r>
    </w:p>
    <w:p>
      <w:r>
        <w:t>Order Name: Chest X-ray, Erect</w:t>
      </w:r>
    </w:p>
    <w:p>
      <w:r>
        <w:t>Result Item Code: CHE-ER</w:t>
      </w:r>
    </w:p>
    <w:p>
      <w:r>
        <w:t>Performed Date Time: 12/4/2015 12:35</w:t>
      </w:r>
    </w:p>
    <w:p>
      <w:r>
        <w:t>Line Num: 1</w:t>
      </w:r>
    </w:p>
    <w:p>
      <w:r>
        <w:t>Text:       HISTORY Lung collapse REPORT  The heart shadow cannot be accurately assessed.  There is homogeneous opacification  in the entire right thoracic cage.  Some nodular densities are present in the left  base.  Upper lung field appearsquite clear.  There is no significant change in the  status of the lungs when compared with previous chest image dated 6 April 2016   May need further action Finalised by: &lt;DOCTOR&gt;</w:t>
      </w:r>
    </w:p>
    <w:p>
      <w:r>
        <w:t>Accession Number: a618e266719299c6c8173f2982dc32994513d651521609f34e2cabadad642860</w:t>
      </w:r>
    </w:p>
    <w:p>
      <w:r>
        <w:t>Updated Date Time: 14/4/2015 13:38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